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吉林省教育资源公共服务体系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2018年第二批</w:t>
      </w:r>
      <w:r>
        <w:rPr>
          <w:rFonts w:hint="eastAsia"/>
          <w:b/>
          <w:sz w:val="36"/>
          <w:szCs w:val="36"/>
        </w:rPr>
        <w:t>教育资源及应用推荐名单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913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37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北京触学科技有限公司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《数理画》系列中小学智能教学软件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北京立思辰新技术有限公司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大语文课程资源服务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好专业升学规划系统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EduBrain人工智能教学分析系统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康邦智慧教育系统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跨学网平台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青橙创客教育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联创新信息技术教育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北京壹号云信息技术有限公司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V联盟在线平台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北京卓铭助力教育科技有限公司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优易课课程系统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北京中庆现代技术股份有限公司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高清录播系统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北京众智未来科技有限公司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启迪未来STEAM双师云平台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广州摩翼信息科技有限公司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摩翼智能化同步教学平台管理软件系统项目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广州视睿电子科技有限公司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希沃白板5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班级优化大师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希沃授课助手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instrText xml:space="preserve"> HYPERLINK "http://192.168.1.146:7777/dams/f?p=162:16:1299206733673::NO::P16_HCOMPANY:%E6%B9%96%E5%8C%97%E4%B8%AD%E6%96%87%E5%9C%A8%E7%BA%BF%E6%95%B0%E5%AD%97%E5%87%BA%E7%89%88%E6%9C%89%E9%99%90%E5%85%AC%E5%8F%B8" </w:instrTex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湖北中文在线数字出版有限公司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慧读平台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吉林省民生云信息技术有限公司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智慧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校园补充服务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立乐教育科技（上海）有限公司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立乐青少儿编程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乐乐启航（北京）教育科技有限公司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乐学堂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天天练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上海合煦信息科技有限公司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一起作业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上海朗鹰教育科技股份有限公司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17说霸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上海心灵伙伴览育信息技术有限公司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心理成长云平台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上海真灼科技股份有限公司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走班教学管理系统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深圳市远湖科技有限公司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“华服小当家”文创项目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深圳市优学天下教育发展股份有限公司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优学派智慧课堂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深圳市智慧恒迪科技有限公司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智能教学采编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深圳未来立体教育科技有限公司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3D视频教学资源/VR交互资源及综合解决方案</w:t>
            </w:r>
          </w:p>
        </w:tc>
      </w:tr>
    </w:tbl>
    <w:p>
      <w:pPr>
        <w:pStyle w:val="2"/>
        <w:spacing w:before="0" w:beforeAutospacing="0" w:after="0" w:afterAutospacing="0"/>
        <w:ind w:left="300"/>
      </w:pPr>
      <w:r>
        <w:rPr>
          <w:rFonts w:hint="eastAsia" w:ascii="Arial" w:hAnsi="Arial" w:cs="Arial"/>
          <w:b w:val="0"/>
          <w:bCs w:val="0"/>
          <w:color w:val="auto"/>
          <w:sz w:val="24"/>
          <w:szCs w:val="24"/>
        </w:rPr>
        <w:t>注：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按</w:t>
      </w:r>
      <w:r>
        <w:rPr>
          <w:rFonts w:hint="eastAsia" w:ascii="Arial" w:hAnsi="Arial" w:cs="Arial"/>
          <w:b w:val="0"/>
          <w:bCs w:val="0"/>
          <w:color w:val="auto"/>
          <w:sz w:val="24"/>
          <w:szCs w:val="24"/>
          <w:lang w:eastAsia="zh-CN"/>
        </w:rPr>
        <w:t>推荐企业名称的拼音首字母为序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，排名不分先后</w:t>
      </w:r>
      <w:r>
        <w:rPr>
          <w:rFonts w:hint="eastAsia" w:ascii="Arial" w:hAnsi="Arial" w:cs="Arial"/>
          <w:b w:val="0"/>
          <w:bCs w:val="0"/>
          <w:color w:val="auto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46570"/>
    <w:rsid w:val="18D91258"/>
    <w:rsid w:val="486E465D"/>
    <w:rsid w:val="5CAF1D5D"/>
    <w:rsid w:val="5E237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dcterms:modified xsi:type="dcterms:W3CDTF">2018-08-27T06:23:16Z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